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055" w:right="0" w:firstLine="0"/>
        <w:jc w:val="left"/>
        <w:rPr>
          <w:b/>
          <w:sz w:val="4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157581</wp:posOffset>
            </wp:positionH>
            <wp:positionV relativeFrom="paragraph">
              <wp:posOffset>16930</wp:posOffset>
            </wp:positionV>
            <wp:extent cx="1125321" cy="11170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21" cy="11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FEDERATION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NIGERIENNE</w:t>
      </w:r>
      <w:r>
        <w:rPr>
          <w:b/>
          <w:spacing w:val="-1"/>
          <w:sz w:val="44"/>
        </w:rPr>
        <w:t> </w:t>
      </w:r>
      <w:r>
        <w:rPr>
          <w:b/>
          <w:sz w:val="44"/>
        </w:rPr>
        <w:t>DE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FOOTBALL</w:t>
      </w:r>
    </w:p>
    <w:p>
      <w:pPr>
        <w:spacing w:line="482" w:lineRule="auto" w:before="226"/>
        <w:ind w:left="4079" w:right="2322" w:firstLine="475"/>
        <w:jc w:val="left"/>
        <w:rPr>
          <w:i/>
          <w:sz w:val="20"/>
        </w:rPr>
      </w:pPr>
      <w:r>
        <w:rPr>
          <w:i/>
          <w:sz w:val="20"/>
          <w:u w:val="single"/>
        </w:rPr>
        <w:t>Création 1962 - Affiliation à la FIFA et la CAF 1967</w:t>
      </w:r>
      <w:r>
        <w:rPr>
          <w:i/>
          <w:spacing w:val="1"/>
          <w:sz w:val="20"/>
        </w:rPr>
        <w:t> </w:t>
      </w:r>
      <w:r>
        <w:rPr>
          <w:i/>
          <w:sz w:val="20"/>
          <w:u w:val="single"/>
        </w:rPr>
        <w:t>Avenue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François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Mitterrand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;</w:t>
      </w:r>
      <w:r>
        <w:rPr>
          <w:i/>
          <w:spacing w:val="45"/>
          <w:sz w:val="20"/>
          <w:u w:val="single"/>
        </w:rPr>
        <w:t> </w:t>
      </w:r>
      <w:r>
        <w:rPr>
          <w:i/>
          <w:sz w:val="20"/>
          <w:u w:val="single"/>
        </w:rPr>
        <w:t>BP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: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10299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Ny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;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Tel.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2O.72.51.27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-15788032" from="594.959951pt,-4.234434pt" to="0.0pt,-4.234434pt" stroked="true" strokeweight="1.249992pt" strokecolor="#000000">
            <v:stroke dashstyle="solid"/>
            <w10:wrap type="none"/>
          </v:line>
        </w:pict>
      </w:r>
      <w:r>
        <w:rPr/>
        <w:t>CONTRAT</w:t>
      </w:r>
      <w:r>
        <w:rPr>
          <w:spacing w:val="118"/>
        </w:rPr>
        <w:t> </w:t>
      </w:r>
      <w:r>
        <w:rPr/>
        <w:t>DE</w:t>
      </w:r>
      <w:r>
        <w:rPr>
          <w:spacing w:val="116"/>
        </w:rPr>
        <w:t> </w:t>
      </w:r>
      <w:r>
        <w:rPr/>
        <w:t>PRET</w:t>
      </w:r>
      <w:r>
        <w:rPr>
          <w:spacing w:val="119"/>
        </w:rPr>
        <w:t> </w:t>
      </w:r>
      <w:r>
        <w:rPr/>
        <w:t>JOUEUR</w:t>
      </w:r>
    </w:p>
    <w:p>
      <w:pPr>
        <w:spacing w:before="186"/>
        <w:ind w:left="1917" w:right="1869" w:firstLine="0"/>
        <w:jc w:val="center"/>
        <w:rPr>
          <w:b/>
          <w:i/>
          <w:sz w:val="24"/>
        </w:rPr>
      </w:pPr>
      <w:r>
        <w:rPr/>
        <w:pict>
          <v:line style="position:absolute;mso-position-horizontal-relative:page;mso-position-vertical-relative:paragraph;z-index:-15788544" from="0.0pt,29.742447pt" to="594.959951pt,29.742447pt" stroked="true" strokeweight="1.249992pt" strokecolor="#000000">
            <v:stroke dashstyle="solid"/>
            <w10:wrap type="none"/>
          </v:line>
        </w:pict>
      </w:r>
      <w:r>
        <w:rPr>
          <w:b/>
          <w:i/>
          <w:sz w:val="24"/>
        </w:rPr>
        <w:t>Enregistré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par la Fénifoot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sous Référence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le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 . 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29"/>
        </w:rPr>
      </w:pPr>
    </w:p>
    <w:p>
      <w:pPr>
        <w:pStyle w:val="Heading1"/>
        <w:spacing w:before="89"/>
        <w:rPr>
          <w:u w:val="none"/>
        </w:rPr>
      </w:pPr>
      <w:r>
        <w:rPr>
          <w:u w:val="thick"/>
        </w:rPr>
        <w:t>Entre</w:t>
      </w:r>
      <w:r>
        <w:rPr>
          <w:spacing w:val="-3"/>
          <w:u w:val="thick"/>
        </w:rPr>
        <w:t> </w:t>
      </w:r>
      <w:r>
        <w:rPr>
          <w:u w:val="thick"/>
        </w:rPr>
        <w:t>les</w:t>
      </w:r>
      <w:r>
        <w:rPr>
          <w:spacing w:val="-3"/>
          <w:u w:val="thick"/>
        </w:rPr>
        <w:t> </w:t>
      </w:r>
      <w:r>
        <w:rPr>
          <w:u w:val="thick"/>
        </w:rPr>
        <w:t>soussignés</w:t>
      </w:r>
      <w:r>
        <w:rPr>
          <w:spacing w:val="-1"/>
          <w:u w:val="thick"/>
        </w:rPr>
        <w:t> </w:t>
      </w:r>
      <w:r>
        <w:rPr>
          <w:u w:val="thick"/>
        </w:rPr>
        <w:t>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  <w:tab w:pos="9543" w:val="left" w:leader="dot"/>
        </w:tabs>
        <w:spacing w:line="240" w:lineRule="auto" w:before="0" w:after="0"/>
        <w:ind w:left="1624" w:right="0" w:hanging="361"/>
        <w:jc w:val="left"/>
        <w:rPr>
          <w:sz w:val="24"/>
        </w:rPr>
      </w:pPr>
      <w:r>
        <w:rPr>
          <w:sz w:val="24"/>
        </w:rPr>
        <w:t>Le </w:t>
      </w:r>
      <w:r>
        <w:rPr>
          <w:b/>
          <w:sz w:val="24"/>
        </w:rPr>
        <w:t>Club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dont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siège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est situé</w:t>
      </w:r>
      <w:r>
        <w:rPr>
          <w:spacing w:val="-1"/>
          <w:sz w:val="24"/>
        </w:rPr>
        <w:t> </w:t>
      </w:r>
      <w:r>
        <w:rPr>
          <w:sz w:val="24"/>
        </w:rPr>
        <w:t>à</w:t>
        <w:tab/>
        <w:t>représenté</w:t>
      </w:r>
      <w:r>
        <w:rPr>
          <w:spacing w:val="-2"/>
          <w:sz w:val="24"/>
        </w:rPr>
        <w:t> </w:t>
      </w:r>
      <w:r>
        <w:rPr>
          <w:sz w:val="24"/>
        </w:rPr>
        <w:t>par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599"/>
      </w:pPr>
      <w:r>
        <w:rPr/>
        <w:t>Monsieur</w:t>
      </w:r>
      <w:r>
        <w:rPr>
          <w:spacing w:val="-2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 . . . .</w:t>
      </w:r>
      <w:r>
        <w:rPr>
          <w:spacing w:val="59"/>
        </w:rPr>
        <w:t> </w:t>
      </w:r>
      <w:r>
        <w:rPr/>
        <w:t>Agissant en qualité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 . .</w:t>
      </w:r>
      <w:r>
        <w:rPr>
          <w:spacing w:val="2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</w:t>
      </w:r>
    </w:p>
    <w:p>
      <w:pPr>
        <w:pStyle w:val="BodyText"/>
        <w:spacing w:before="4"/>
      </w:pPr>
    </w:p>
    <w:p>
      <w:pPr>
        <w:pStyle w:val="Heading2"/>
        <w:jc w:val="right"/>
      </w:pPr>
      <w:r>
        <w:rPr/>
        <w:t>Désigné</w:t>
      </w:r>
      <w:r>
        <w:rPr>
          <w:spacing w:val="-3"/>
        </w:rPr>
        <w:t> </w:t>
      </w:r>
      <w:r>
        <w:rPr/>
        <w:t>ci-après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prêteur,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600"/>
      </w:pPr>
      <w:r>
        <w:rPr>
          <w:w w:val="99"/>
        </w:rPr>
        <w:t>.</w:t>
      </w:r>
    </w:p>
    <w:p>
      <w:pPr>
        <w:pStyle w:val="ListParagraph"/>
        <w:numPr>
          <w:ilvl w:val="0"/>
          <w:numId w:val="1"/>
        </w:numPr>
        <w:tabs>
          <w:tab w:pos="1623" w:val="left" w:leader="none"/>
          <w:tab w:pos="1624" w:val="left" w:leader="none"/>
          <w:tab w:pos="9543" w:val="left" w:leader="dot"/>
        </w:tabs>
        <w:spacing w:line="240" w:lineRule="auto" w:before="2" w:after="0"/>
        <w:ind w:left="1624" w:right="0" w:hanging="360"/>
        <w:jc w:val="left"/>
        <w:rPr>
          <w:sz w:val="24"/>
        </w:rPr>
      </w:pPr>
      <w:r>
        <w:rPr>
          <w:sz w:val="24"/>
        </w:rPr>
        <w:t>Le </w:t>
      </w:r>
      <w:r>
        <w:rPr>
          <w:b/>
          <w:sz w:val="24"/>
        </w:rPr>
        <w:t>Club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.</w:t>
      </w:r>
      <w:r>
        <w:rPr>
          <w:spacing w:val="-1"/>
          <w:sz w:val="24"/>
        </w:rPr>
        <w:t> </w:t>
      </w:r>
      <w:r>
        <w:rPr>
          <w:sz w:val="24"/>
        </w:rPr>
        <w:t>. . dont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siège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est situé</w:t>
      </w:r>
      <w:r>
        <w:rPr>
          <w:spacing w:val="-1"/>
          <w:sz w:val="24"/>
        </w:rPr>
        <w:t> </w:t>
      </w:r>
      <w:r>
        <w:rPr>
          <w:sz w:val="24"/>
        </w:rPr>
        <w:t>à</w:t>
        <w:tab/>
        <w:t>représenté</w:t>
      </w:r>
      <w:r>
        <w:rPr>
          <w:spacing w:val="-2"/>
          <w:sz w:val="24"/>
        </w:rPr>
        <w:t> </w:t>
      </w:r>
      <w:r>
        <w:rPr>
          <w:sz w:val="24"/>
        </w:rPr>
        <w:t>par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600"/>
      </w:pPr>
      <w:r>
        <w:rPr/>
        <w:t>Monsieur</w:t>
      </w:r>
      <w:r>
        <w:rPr>
          <w:spacing w:val="-2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 . . agissant en qualité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 . .</w:t>
      </w:r>
      <w:r>
        <w:rPr>
          <w:spacing w:val="2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 . . .</w:t>
      </w:r>
    </w:p>
    <w:p>
      <w:pPr>
        <w:pStyle w:val="BodyText"/>
        <w:spacing w:before="5"/>
      </w:pPr>
    </w:p>
    <w:p>
      <w:pPr>
        <w:pStyle w:val="Heading2"/>
        <w:jc w:val="right"/>
      </w:pPr>
      <w:r>
        <w:rPr/>
        <w:t>Désigné</w:t>
      </w:r>
      <w:r>
        <w:rPr>
          <w:spacing w:val="-3"/>
        </w:rPr>
        <w:t> </w:t>
      </w:r>
      <w:r>
        <w:rPr/>
        <w:t>ci-après</w:t>
      </w:r>
      <w:r>
        <w:rPr>
          <w:spacing w:val="-1"/>
        </w:rPr>
        <w:t> </w:t>
      </w:r>
      <w:r>
        <w:rPr/>
        <w:t>l’emprunteur,</w:t>
      </w:r>
    </w:p>
    <w:p>
      <w:pPr>
        <w:pStyle w:val="BodyText"/>
        <w:rPr>
          <w:b/>
        </w:rPr>
      </w:pPr>
    </w:p>
    <w:p>
      <w:pPr>
        <w:spacing w:before="0"/>
        <w:ind w:left="1917" w:right="780" w:firstLine="0"/>
        <w:jc w:val="center"/>
        <w:rPr>
          <w:b/>
          <w:sz w:val="24"/>
        </w:rPr>
      </w:pPr>
      <w:r>
        <w:rPr>
          <w:b/>
          <w:sz w:val="24"/>
        </w:rPr>
        <w:t>ET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tabs>
          <w:tab w:pos="1623" w:val="left" w:leader="none"/>
          <w:tab w:pos="10983" w:val="left" w:leader="dot"/>
        </w:tabs>
        <w:ind w:left="1264"/>
      </w:pPr>
      <w:r>
        <w:rPr>
          <w:rFonts w:ascii="Symbol" w:hAnsi="Symbol"/>
        </w:rPr>
        <w:t></w:t>
      </w:r>
      <w:r>
        <w:rPr/>
        <w:tab/>
        <w:t>Le </w:t>
      </w:r>
      <w:r>
        <w:rPr>
          <w:b/>
        </w:rPr>
        <w:t>joueur</w:t>
      </w:r>
      <w:r>
        <w:rPr>
          <w:b/>
          <w:spacing w:val="-1"/>
        </w:rPr>
        <w:t> </w:t>
      </w:r>
      <w:r>
        <w:rPr/>
        <w:t>(Nom</w:t>
      </w:r>
      <w:r>
        <w:rPr>
          <w:spacing w:val="3"/>
        </w:rPr>
        <w:t> </w:t>
      </w:r>
      <w:r>
        <w:rPr/>
        <w:t>et Prénom)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 . né</w:t>
      </w:r>
      <w:r>
        <w:rPr>
          <w:spacing w:val="-1"/>
        </w:rPr>
        <w:t> </w:t>
      </w:r>
      <w:r>
        <w:rPr/>
        <w:t>le. .</w:t>
      </w:r>
      <w:r>
        <w:rPr>
          <w:spacing w:val="59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</w:t>
      </w:r>
      <w:r>
        <w:rPr>
          <w:spacing w:val="2"/>
        </w:rPr>
        <w:t> </w:t>
      </w:r>
      <w:r>
        <w:rPr/>
        <w:t>. .</w:t>
      </w:r>
      <w:r>
        <w:rPr>
          <w:spacing w:val="59"/>
        </w:rPr>
        <w:t> </w:t>
      </w:r>
      <w:r>
        <w:rPr/>
        <w:t>. . à</w:t>
        <w:tab/>
        <w:t>de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8420" w:val="left" w:leader="dot"/>
        </w:tabs>
        <w:ind w:left="1599"/>
      </w:pPr>
      <w:r>
        <w:rPr/>
        <w:t>Nationalité</w:t>
      </w:r>
      <w:r>
        <w:rPr>
          <w:spacing w:val="-2"/>
        </w:rPr>
        <w:t> </w:t>
      </w:r>
      <w:r>
        <w:rPr/>
        <w:t>. .</w:t>
      </w:r>
      <w:r>
        <w:rPr>
          <w:spacing w:val="2"/>
        </w:rPr>
        <w:t> </w:t>
      </w:r>
      <w:r>
        <w:rPr/>
        <w:t>. .</w:t>
      </w:r>
      <w:r>
        <w:rPr>
          <w:spacing w:val="2"/>
        </w:rPr>
        <w:t> </w:t>
      </w:r>
      <w:r>
        <w:rPr/>
        <w:t>. .</w:t>
      </w:r>
      <w:r>
        <w:rPr>
          <w:spacing w:val="1"/>
        </w:rPr>
        <w:t> </w:t>
      </w:r>
      <w:r>
        <w:rPr/>
        <w:t>. .</w:t>
      </w:r>
      <w:r>
        <w:rPr>
          <w:spacing w:val="2"/>
        </w:rPr>
        <w:t> </w:t>
      </w:r>
      <w:r>
        <w:rPr/>
        <w:t>. .</w:t>
      </w:r>
      <w:r>
        <w:rPr>
          <w:spacing w:val="2"/>
        </w:rPr>
        <w:t> </w:t>
      </w:r>
      <w:r>
        <w:rPr/>
        <w:t>.</w:t>
      </w:r>
      <w:r>
        <w:rPr>
          <w:spacing w:val="62"/>
        </w:rPr>
        <w:t> </w:t>
      </w:r>
      <w:r>
        <w:rPr/>
        <w:t>.</w:t>
      </w:r>
      <w:r>
        <w:rPr>
          <w:spacing w:val="61"/>
        </w:rPr>
        <w:t> </w:t>
      </w:r>
      <w:r>
        <w:rPr/>
        <w:t>.</w:t>
      </w:r>
      <w:r>
        <w:rPr>
          <w:spacing w:val="2"/>
        </w:rPr>
        <w:t> </w:t>
      </w:r>
      <w:r>
        <w:rPr/>
        <w:t>Titulaire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licence</w:t>
      </w:r>
      <w:r>
        <w:rPr>
          <w:spacing w:val="-1"/>
        </w:rPr>
        <w:t> </w:t>
      </w:r>
      <w:r>
        <w:rPr/>
        <w:t>F / .</w:t>
      </w:r>
      <w:r>
        <w:rPr>
          <w:spacing w:val="2"/>
        </w:rPr>
        <w:t> </w:t>
      </w:r>
      <w:r>
        <w:rPr/>
        <w:t>. .</w:t>
      </w:r>
      <w:r>
        <w:rPr>
          <w:spacing w:val="2"/>
        </w:rPr>
        <w:t> </w:t>
      </w:r>
      <w:r>
        <w:rPr/>
        <w:t>. 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/</w:t>
        <w:tab/>
        <w:t>(Joindre</w:t>
      </w:r>
      <w:r>
        <w:rPr>
          <w:spacing w:val="-2"/>
        </w:rPr>
        <w:t> </w:t>
      </w:r>
      <w:r>
        <w:rPr/>
        <w:t>la licence</w:t>
      </w:r>
      <w:r>
        <w:rPr>
          <w:spacing w:val="-2"/>
        </w:rPr>
        <w:t> </w:t>
      </w:r>
      <w:r>
        <w:rPr/>
        <w:t>du</w:t>
      </w:r>
      <w:r>
        <w:rPr>
          <w:spacing w:val="1"/>
        </w:rPr>
        <w:t> </w:t>
      </w:r>
      <w:r>
        <w:rPr/>
        <w:t>joueur)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rPr>
          <w:u w:val="none"/>
        </w:rPr>
      </w:pPr>
      <w:r>
        <w:rPr>
          <w:u w:val="thick"/>
        </w:rPr>
        <w:t>Il</w:t>
      </w:r>
      <w:r>
        <w:rPr>
          <w:spacing w:val="-3"/>
          <w:u w:val="thick"/>
        </w:rPr>
        <w:t> </w:t>
      </w:r>
      <w:r>
        <w:rPr>
          <w:u w:val="thick"/>
        </w:rPr>
        <w:t>a été</w:t>
      </w:r>
      <w:r>
        <w:rPr>
          <w:spacing w:val="-1"/>
          <w:u w:val="thick"/>
        </w:rPr>
        <w:t> </w:t>
      </w:r>
      <w:r>
        <w:rPr>
          <w:u w:val="thick"/>
        </w:rPr>
        <w:t>convenu</w:t>
      </w:r>
      <w:r>
        <w:rPr>
          <w:spacing w:val="-2"/>
          <w:u w:val="thick"/>
        </w:rPr>
        <w:t> </w:t>
      </w:r>
      <w:r>
        <w:rPr>
          <w:u w:val="thick"/>
        </w:rPr>
        <w:t>ce</w:t>
      </w:r>
      <w:r>
        <w:rPr>
          <w:spacing w:val="-1"/>
          <w:u w:val="thick"/>
        </w:rPr>
        <w:t> </w:t>
      </w:r>
      <w:r>
        <w:rPr>
          <w:u w:val="thick"/>
        </w:rPr>
        <w:t>qui suit</w:t>
      </w:r>
      <w:r>
        <w:rPr>
          <w:spacing w:val="-2"/>
          <w:u w:val="thick"/>
        </w:rPr>
        <w:t> </w:t>
      </w:r>
      <w:r>
        <w:rPr>
          <w:u w:val="thick"/>
        </w:rPr>
        <w:t>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tabs>
          <w:tab w:pos="6505" w:val="left" w:leader="dot"/>
        </w:tabs>
        <w:spacing w:before="90"/>
        <w:ind w:left="1263" w:right="461" w:firstLine="336"/>
        <w:jc w:val="both"/>
      </w:pPr>
      <w:r>
        <w:rPr>
          <w:b/>
          <w:u w:val="thick"/>
        </w:rPr>
        <w:t>Article 1 :</w:t>
      </w:r>
      <w:r>
        <w:rPr>
          <w:b/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prêteur</w:t>
      </w:r>
      <w:r>
        <w:rPr>
          <w:spacing w:val="1"/>
        </w:rPr>
        <w:t> </w:t>
      </w:r>
      <w:r>
        <w:rPr/>
        <w:t>accepte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mettre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joueur</w:t>
      </w:r>
      <w:r>
        <w:rPr>
          <w:spacing w:val="1"/>
        </w:rPr>
        <w:t> </w:t>
      </w:r>
      <w:r>
        <w:rPr/>
        <w:t>ci-dessus</w:t>
      </w:r>
      <w:r>
        <w:rPr>
          <w:spacing w:val="1"/>
        </w:rPr>
        <w:t> </w:t>
      </w:r>
      <w:r>
        <w:rPr/>
        <w:t>nommé</w:t>
      </w:r>
      <w:r>
        <w:rPr>
          <w:spacing w:val="1"/>
        </w:rPr>
        <w:t> </w:t>
      </w:r>
      <w:r>
        <w:rPr/>
        <w:t>à</w:t>
      </w:r>
      <w:r>
        <w:rPr>
          <w:spacing w:val="60"/>
        </w:rPr>
        <w:t> </w:t>
      </w:r>
      <w:r>
        <w:rPr/>
        <w:t>la</w:t>
      </w:r>
      <w:r>
        <w:rPr>
          <w:spacing w:val="60"/>
        </w:rPr>
        <w:t> </w:t>
      </w:r>
      <w:r>
        <w:rPr/>
        <w:t>disposition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l’emprunteur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saison</w:t>
      </w:r>
      <w:r>
        <w:rPr>
          <w:spacing w:val="-1"/>
        </w:rPr>
        <w:t> </w:t>
      </w:r>
      <w:r>
        <w:rPr/>
        <w:t>sportive</w:t>
        <w:tab/>
        <w:t>,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définies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commun</w:t>
      </w:r>
      <w:r>
        <w:rPr>
          <w:spacing w:val="-1"/>
        </w:rPr>
        <w:t> </w:t>
      </w:r>
      <w:r>
        <w:rPr/>
        <w:t>accord.</w:t>
      </w:r>
    </w:p>
    <w:p>
      <w:pPr>
        <w:pStyle w:val="BodyText"/>
        <w:rPr>
          <w:sz w:val="32"/>
        </w:rPr>
      </w:pPr>
    </w:p>
    <w:p>
      <w:pPr>
        <w:pStyle w:val="BodyText"/>
        <w:ind w:left="1263" w:right="461" w:firstLine="336"/>
        <w:jc w:val="both"/>
      </w:pPr>
      <w:r>
        <w:rPr>
          <w:b/>
          <w:u w:val="thick"/>
        </w:rPr>
        <w:t>Article 2 :</w:t>
      </w:r>
      <w:r>
        <w:rPr>
          <w:b/>
        </w:rPr>
        <w:t>    </w:t>
      </w:r>
      <w:r>
        <w:rPr>
          <w:b/>
          <w:spacing w:val="1"/>
        </w:rPr>
        <w:t> </w:t>
      </w:r>
      <w:r>
        <w:rPr/>
        <w:t>Le contrat court de la date de signature de toutes les parties jusqu’à la fin de la</w:t>
      </w:r>
      <w:r>
        <w:rPr>
          <w:spacing w:val="1"/>
        </w:rPr>
        <w:t> </w:t>
      </w:r>
      <w:r>
        <w:rPr/>
        <w:t>présente saison sportive. Il ne peut être résilié unilatéralement avant son terme ; sauf pour une juste</w:t>
      </w:r>
      <w:r>
        <w:rPr>
          <w:spacing w:val="1"/>
        </w:rPr>
        <w:t> </w:t>
      </w:r>
      <w:r>
        <w:rPr/>
        <w:t>cause ou de commun accord ; la juste cause est laissée à l’appréciation de la commission compétente de</w:t>
      </w:r>
      <w:r>
        <w:rPr>
          <w:spacing w:val="-57"/>
        </w:rPr>
        <w:t> </w:t>
      </w:r>
      <w:r>
        <w:rPr/>
        <w:t>la</w:t>
      </w:r>
      <w:r>
        <w:rPr>
          <w:spacing w:val="-2"/>
        </w:rPr>
        <w:t> </w:t>
      </w:r>
      <w:r>
        <w:rPr/>
        <w:t>Fénifoot.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264" w:right="462" w:firstLine="336"/>
        <w:jc w:val="both"/>
      </w:pPr>
      <w:r>
        <w:rPr>
          <w:b/>
          <w:u w:val="thick"/>
        </w:rPr>
        <w:t>Article 3 :</w:t>
      </w:r>
      <w:r>
        <w:rPr>
          <w:b/>
        </w:rPr>
        <w:t>      </w:t>
      </w:r>
      <w:r>
        <w:rPr/>
        <w:t>L’emprunteur   s’engage   à   mettre   le   joueur   dans   des   conditions   matérielles</w:t>
      </w:r>
      <w:r>
        <w:rPr>
          <w:spacing w:val="1"/>
        </w:rPr>
        <w:t> </w:t>
      </w:r>
      <w:r>
        <w:rPr/>
        <w:t>et financières discutées au préalable entre les trois parties. Il lui fera également bénéficier des avantages</w:t>
      </w:r>
      <w:r>
        <w:rPr>
          <w:spacing w:val="-57"/>
        </w:rPr>
        <w:t> </w:t>
      </w:r>
      <w:r>
        <w:rPr/>
        <w:t>supplémentaires</w:t>
      </w:r>
      <w:r>
        <w:rPr>
          <w:spacing w:val="59"/>
        </w:rPr>
        <w:t> </w:t>
      </w:r>
      <w:r>
        <w:rPr/>
        <w:t>accordés aux autres joueurs.</w:t>
      </w:r>
    </w:p>
    <w:p>
      <w:pPr>
        <w:pStyle w:val="BodyText"/>
        <w:spacing w:before="183"/>
        <w:ind w:left="1261" w:right="665" w:firstLine="333"/>
        <w:jc w:val="both"/>
      </w:pPr>
      <w:r>
        <w:rPr>
          <w:b/>
          <w:u w:val="thick"/>
        </w:rPr>
        <w:t>Article 4 :</w:t>
      </w:r>
      <w:r>
        <w:rPr>
          <w:b/>
          <w:spacing w:val="1"/>
        </w:rPr>
        <w:t> </w:t>
      </w:r>
      <w:r>
        <w:rPr/>
        <w:t>L’emprunteur s’engage à libérer le joueur dans les délais réglementaires en cas de</w:t>
      </w:r>
      <w:r>
        <w:rPr>
          <w:spacing w:val="1"/>
        </w:rPr>
        <w:t> </w:t>
      </w:r>
      <w:r>
        <w:rPr/>
        <w:t>convocation par la Fénifoot ou par l’association nationale de son pays. Il s’engage également à le</w:t>
      </w:r>
      <w:r>
        <w:rPr>
          <w:spacing w:val="1"/>
        </w:rPr>
        <w:t> </w:t>
      </w:r>
      <w:r>
        <w:rPr/>
        <w:t>restituer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son club d’origine</w:t>
      </w:r>
      <w:r>
        <w:rPr>
          <w:spacing w:val="-1"/>
        </w:rPr>
        <w:t> </w:t>
      </w:r>
      <w:r>
        <w:rPr/>
        <w:t>au terme</w:t>
      </w:r>
      <w:r>
        <w:rPr>
          <w:spacing w:val="-2"/>
        </w:rPr>
        <w:t> </w:t>
      </w:r>
      <w:r>
        <w:rPr/>
        <w:t>du présent</w:t>
      </w:r>
      <w:r>
        <w:rPr>
          <w:spacing w:val="3"/>
        </w:rPr>
        <w:t> </w:t>
      </w:r>
      <w:r>
        <w:rPr/>
        <w:t>contrat.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footer="786" w:top="380" w:bottom="980" w:left="140" w:right="60"/>
          <w:pgNumType w:start="1"/>
        </w:sectPr>
      </w:pPr>
    </w:p>
    <w:p>
      <w:pPr>
        <w:tabs>
          <w:tab w:pos="2871" w:val="left" w:leader="none"/>
        </w:tabs>
        <w:spacing w:before="68"/>
        <w:ind w:left="1631" w:right="0" w:firstLine="0"/>
        <w:jc w:val="left"/>
        <w:rPr>
          <w:sz w:val="24"/>
        </w:rPr>
      </w:pPr>
      <w:r>
        <w:rPr>
          <w:b/>
          <w:sz w:val="24"/>
          <w:u w:val="thick"/>
        </w:rPr>
        <w:t>Article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5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:</w:t>
      </w:r>
      <w:r>
        <w:rPr>
          <w:b/>
          <w:sz w:val="24"/>
        </w:rPr>
        <w:tab/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joueur</w:t>
      </w:r>
      <w:r>
        <w:rPr>
          <w:spacing w:val="-1"/>
          <w:sz w:val="24"/>
        </w:rPr>
        <w:t> </w:t>
      </w:r>
      <w:r>
        <w:rPr>
          <w:sz w:val="24"/>
        </w:rPr>
        <w:t>s’engage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2380" w:val="left" w:leader="none"/>
        </w:tabs>
        <w:spacing w:line="240" w:lineRule="auto" w:before="183" w:after="0"/>
        <w:ind w:left="2379" w:right="32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consacrer</w:t>
      </w:r>
      <w:r>
        <w:rPr>
          <w:spacing w:val="29"/>
          <w:sz w:val="24"/>
        </w:rPr>
        <w:t> </w:t>
      </w:r>
      <w:r>
        <w:rPr>
          <w:sz w:val="24"/>
        </w:rPr>
        <w:t>son</w:t>
      </w:r>
      <w:r>
        <w:rPr>
          <w:spacing w:val="30"/>
          <w:sz w:val="24"/>
        </w:rPr>
        <w:t> </w:t>
      </w:r>
      <w:r>
        <w:rPr>
          <w:sz w:val="24"/>
        </w:rPr>
        <w:t>temps</w:t>
      </w:r>
      <w:r>
        <w:rPr>
          <w:spacing w:val="30"/>
          <w:sz w:val="24"/>
        </w:rPr>
        <w:t> </w:t>
      </w:r>
      <w:r>
        <w:rPr>
          <w:sz w:val="24"/>
        </w:rPr>
        <w:t>et</w:t>
      </w:r>
      <w:r>
        <w:rPr>
          <w:spacing w:val="30"/>
          <w:sz w:val="24"/>
        </w:rPr>
        <w:t> </w:t>
      </w:r>
      <w:r>
        <w:rPr>
          <w:sz w:val="24"/>
        </w:rPr>
        <w:t>ses</w:t>
      </w:r>
      <w:r>
        <w:rPr>
          <w:spacing w:val="30"/>
          <w:sz w:val="24"/>
        </w:rPr>
        <w:t> </w:t>
      </w:r>
      <w:r>
        <w:rPr>
          <w:sz w:val="24"/>
        </w:rPr>
        <w:t>capacités</w:t>
      </w:r>
      <w:r>
        <w:rPr>
          <w:spacing w:val="30"/>
          <w:sz w:val="24"/>
        </w:rPr>
        <w:t> </w:t>
      </w:r>
      <w:r>
        <w:rPr>
          <w:sz w:val="24"/>
        </w:rPr>
        <w:t>au</w:t>
      </w:r>
      <w:r>
        <w:rPr>
          <w:spacing w:val="30"/>
          <w:sz w:val="24"/>
        </w:rPr>
        <w:t> </w:t>
      </w:r>
      <w:r>
        <w:rPr>
          <w:sz w:val="24"/>
        </w:rPr>
        <w:t>profit</w:t>
      </w:r>
      <w:r>
        <w:rPr>
          <w:spacing w:val="30"/>
          <w:sz w:val="24"/>
        </w:rPr>
        <w:t> </w:t>
      </w:r>
      <w:r>
        <w:rPr>
          <w:sz w:val="24"/>
        </w:rPr>
        <w:t>du</w:t>
      </w:r>
      <w:r>
        <w:rPr>
          <w:spacing w:val="30"/>
          <w:sz w:val="24"/>
        </w:rPr>
        <w:t> </w:t>
      </w:r>
      <w:r>
        <w:rPr>
          <w:sz w:val="24"/>
        </w:rPr>
        <w:t>club,</w:t>
      </w:r>
      <w:r>
        <w:rPr>
          <w:spacing w:val="30"/>
          <w:sz w:val="24"/>
        </w:rPr>
        <w:t> </w:t>
      </w:r>
      <w:r>
        <w:rPr>
          <w:sz w:val="24"/>
        </w:rPr>
        <w:t>maintenir</w:t>
      </w:r>
      <w:r>
        <w:rPr>
          <w:spacing w:val="29"/>
          <w:sz w:val="24"/>
        </w:rPr>
        <w:t> </w:t>
      </w:r>
      <w:r>
        <w:rPr>
          <w:sz w:val="24"/>
        </w:rPr>
        <w:t>et</w:t>
      </w:r>
      <w:r>
        <w:rPr>
          <w:spacing w:val="29"/>
          <w:sz w:val="24"/>
        </w:rPr>
        <w:t> </w:t>
      </w:r>
      <w:r>
        <w:rPr>
          <w:sz w:val="24"/>
        </w:rPr>
        <w:t>améliorer</w:t>
      </w:r>
      <w:r>
        <w:rPr>
          <w:spacing w:val="29"/>
          <w:sz w:val="24"/>
        </w:rPr>
        <w:t> </w:t>
      </w:r>
      <w:r>
        <w:rPr>
          <w:sz w:val="24"/>
        </w:rPr>
        <w:t>sa</w:t>
      </w:r>
      <w:r>
        <w:rPr>
          <w:spacing w:val="29"/>
          <w:sz w:val="24"/>
        </w:rPr>
        <w:t> </w:t>
      </w:r>
      <w:r>
        <w:rPr>
          <w:sz w:val="24"/>
        </w:rPr>
        <w:t>valeur</w:t>
      </w:r>
      <w:r>
        <w:rPr>
          <w:spacing w:val="-57"/>
          <w:sz w:val="24"/>
        </w:rPr>
        <w:t> </w:t>
      </w:r>
      <w:r>
        <w:rPr>
          <w:sz w:val="24"/>
        </w:rPr>
        <w:t>sportive</w:t>
      </w:r>
      <w:r>
        <w:rPr>
          <w:spacing w:val="-2"/>
          <w:sz w:val="24"/>
        </w:rPr>
        <w:t> </w:t>
      </w:r>
      <w:r>
        <w:rPr>
          <w:sz w:val="24"/>
        </w:rPr>
        <w:t>et s’abstenir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tout ce</w:t>
      </w:r>
      <w:r>
        <w:rPr>
          <w:spacing w:val="-2"/>
          <w:sz w:val="24"/>
        </w:rPr>
        <w:t> </w:t>
      </w:r>
      <w:r>
        <w:rPr>
          <w:sz w:val="24"/>
        </w:rPr>
        <w:t>qui pourrait être</w:t>
      </w:r>
      <w:r>
        <w:rPr>
          <w:spacing w:val="-2"/>
          <w:sz w:val="24"/>
        </w:rPr>
        <w:t> </w:t>
      </w:r>
      <w:r>
        <w:rPr>
          <w:sz w:val="24"/>
        </w:rPr>
        <w:t>préjudiciable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1"/>
          <w:sz w:val="24"/>
        </w:rPr>
        <w:t> </w:t>
      </w:r>
      <w:r>
        <w:rPr>
          <w:sz w:val="24"/>
        </w:rPr>
        <w:t>carrière.</w:t>
      </w:r>
    </w:p>
    <w:p>
      <w:pPr>
        <w:pStyle w:val="ListParagraph"/>
        <w:numPr>
          <w:ilvl w:val="0"/>
          <w:numId w:val="2"/>
        </w:numPr>
        <w:tabs>
          <w:tab w:pos="2380" w:val="left" w:leader="none"/>
        </w:tabs>
        <w:spacing w:line="240" w:lineRule="auto" w:before="0" w:after="0"/>
        <w:ind w:left="238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prendre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tous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matches</w:t>
      </w:r>
      <w:r>
        <w:rPr>
          <w:spacing w:val="-1"/>
          <w:sz w:val="24"/>
        </w:rPr>
        <w:t> </w:t>
      </w:r>
      <w:r>
        <w:rPr>
          <w:sz w:val="24"/>
        </w:rPr>
        <w:t>où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est</w:t>
      </w:r>
      <w:r>
        <w:rPr>
          <w:spacing w:val="-1"/>
          <w:sz w:val="24"/>
        </w:rPr>
        <w:t> </w:t>
      </w:r>
      <w:r>
        <w:rPr>
          <w:sz w:val="24"/>
        </w:rPr>
        <w:t>sollicité</w:t>
      </w:r>
      <w:r>
        <w:rPr>
          <w:spacing w:val="-2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z w:val="24"/>
        </w:rPr>
        <w:t>l’emprunteur</w:t>
      </w:r>
    </w:p>
    <w:p>
      <w:pPr>
        <w:pStyle w:val="ListParagraph"/>
        <w:numPr>
          <w:ilvl w:val="0"/>
          <w:numId w:val="2"/>
        </w:numPr>
        <w:tabs>
          <w:tab w:pos="2381" w:val="left" w:leader="none"/>
        </w:tabs>
        <w:spacing w:line="240" w:lineRule="auto" w:before="0" w:after="0"/>
        <w:ind w:left="238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respecter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dispositions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règlements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FIFA,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Fénifoot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1"/>
          <w:sz w:val="24"/>
        </w:rPr>
        <w:t> </w:t>
      </w:r>
      <w:r>
        <w:rPr>
          <w:sz w:val="24"/>
        </w:rPr>
        <w:t>du</w:t>
      </w:r>
      <w:r>
        <w:rPr>
          <w:spacing w:val="1"/>
          <w:sz w:val="24"/>
        </w:rPr>
        <w:t> </w:t>
      </w:r>
      <w:r>
        <w:rPr>
          <w:sz w:val="24"/>
        </w:rPr>
        <w:t>club</w:t>
      </w:r>
      <w:r>
        <w:rPr>
          <w:spacing w:val="-2"/>
          <w:sz w:val="24"/>
        </w:rPr>
        <w:t> </w:t>
      </w:r>
      <w:r>
        <w:rPr>
          <w:sz w:val="24"/>
        </w:rPr>
        <w:t>emprunteur.</w:t>
      </w:r>
    </w:p>
    <w:p>
      <w:pPr>
        <w:pStyle w:val="BodyText"/>
        <w:spacing w:before="185"/>
        <w:ind w:left="1299" w:right="319" w:firstLine="336"/>
        <w:jc w:val="both"/>
      </w:pPr>
      <w:r>
        <w:rPr>
          <w:b/>
          <w:u w:val="thick"/>
        </w:rPr>
        <w:t>Article 6 :</w:t>
      </w:r>
      <w:r>
        <w:rPr>
          <w:b/>
          <w:spacing w:val="1"/>
        </w:rPr>
        <w:t> </w:t>
      </w:r>
      <w:r>
        <w:rPr/>
        <w:t>Les clubs et le joueur s’engagent</w:t>
      </w:r>
      <w:r>
        <w:rPr>
          <w:spacing w:val="1"/>
        </w:rPr>
        <w:t> </w:t>
      </w:r>
      <w:r>
        <w:rPr/>
        <w:t>à respecter les dispositions des règlements de la</w:t>
      </w:r>
      <w:r>
        <w:rPr>
          <w:spacing w:val="1"/>
        </w:rPr>
        <w:t> </w:t>
      </w:r>
      <w:r>
        <w:rPr/>
        <w:t>Fénifoot,</w:t>
      </w:r>
      <w:r>
        <w:rPr>
          <w:spacing w:val="-1"/>
        </w:rPr>
        <w:t> </w:t>
      </w:r>
      <w:r>
        <w:rPr/>
        <w:t>ainsi que</w:t>
      </w:r>
      <w:r>
        <w:rPr>
          <w:spacing w:val="-1"/>
        </w:rPr>
        <w:t> </w:t>
      </w:r>
      <w:r>
        <w:rPr/>
        <w:t>celles</w:t>
      </w:r>
      <w:r>
        <w:rPr>
          <w:spacing w:val="2"/>
        </w:rPr>
        <w:t> </w:t>
      </w:r>
      <w:r>
        <w:rPr/>
        <w:t>du présent contrat.</w:t>
      </w:r>
    </w:p>
    <w:p>
      <w:pPr>
        <w:pStyle w:val="BodyText"/>
      </w:pPr>
    </w:p>
    <w:p>
      <w:pPr>
        <w:pStyle w:val="BodyText"/>
        <w:ind w:left="1299" w:right="318" w:firstLine="359"/>
        <w:jc w:val="both"/>
      </w:pPr>
      <w:r>
        <w:rPr>
          <w:b/>
          <w:u w:val="thick"/>
        </w:rPr>
        <w:t>Article 7 :</w:t>
      </w:r>
      <w:r>
        <w:rPr>
          <w:b/>
          <w:spacing w:val="1"/>
        </w:rPr>
        <w:t> </w:t>
      </w:r>
      <w:r>
        <w:rPr/>
        <w:t>Sous</w:t>
      </w:r>
      <w:r>
        <w:rPr>
          <w:spacing w:val="1"/>
        </w:rPr>
        <w:t> </w:t>
      </w:r>
      <w:r>
        <w:rPr/>
        <w:t>peine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nullité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contrat</w:t>
      </w:r>
      <w:r>
        <w:rPr>
          <w:spacing w:val="1"/>
        </w:rPr>
        <w:t> </w:t>
      </w:r>
      <w:r>
        <w:rPr/>
        <w:t>doit</w:t>
      </w:r>
      <w:r>
        <w:rPr>
          <w:spacing w:val="1"/>
        </w:rPr>
        <w:t> </w:t>
      </w:r>
      <w:r>
        <w:rPr/>
        <w:t>être</w:t>
      </w:r>
      <w:r>
        <w:rPr>
          <w:spacing w:val="1"/>
        </w:rPr>
        <w:t> </w:t>
      </w:r>
      <w:r>
        <w:rPr/>
        <w:t>ratifié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Fénifoot 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même</w:t>
      </w:r>
      <w:r>
        <w:rPr>
          <w:spacing w:val="1"/>
        </w:rPr>
        <w:t> </w:t>
      </w:r>
      <w:r>
        <w:rPr/>
        <w:t>toute</w:t>
      </w:r>
      <w:r>
        <w:rPr>
          <w:spacing w:val="1"/>
        </w:rPr>
        <w:t> </w:t>
      </w:r>
      <w:r>
        <w:rPr/>
        <w:t>modification et/ou autre accord particulier doit, faire l’objet d’un avenant signé de toutes les parties et</w:t>
      </w:r>
      <w:r>
        <w:rPr>
          <w:spacing w:val="1"/>
        </w:rPr>
        <w:t> </w:t>
      </w:r>
      <w:r>
        <w:rPr/>
        <w:t>ratifié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Fénifoot</w:t>
      </w:r>
    </w:p>
    <w:p>
      <w:pPr>
        <w:pStyle w:val="BodyText"/>
      </w:pPr>
    </w:p>
    <w:p>
      <w:pPr>
        <w:pStyle w:val="BodyText"/>
        <w:tabs>
          <w:tab w:pos="2871" w:val="left" w:leader="none"/>
        </w:tabs>
        <w:ind w:left="1299" w:right="108" w:firstLine="360"/>
      </w:pPr>
      <w:r>
        <w:rPr>
          <w:b/>
          <w:u w:val="thick"/>
        </w:rPr>
        <w:t>Article</w:t>
      </w:r>
      <w:r>
        <w:rPr>
          <w:b/>
          <w:spacing w:val="-11"/>
          <w:u w:val="thick"/>
        </w:rPr>
        <w:t> </w:t>
      </w:r>
      <w:r>
        <w:rPr>
          <w:b/>
          <w:u w:val="thick"/>
        </w:rPr>
        <w:t>8</w:t>
      </w:r>
      <w:r>
        <w:rPr>
          <w:b/>
          <w:spacing w:val="-9"/>
          <w:u w:val="thick"/>
        </w:rPr>
        <w:t> </w:t>
      </w:r>
      <w:r>
        <w:rPr>
          <w:b/>
          <w:u w:val="thick"/>
        </w:rPr>
        <w:t>:</w:t>
      </w:r>
      <w:r>
        <w:rPr>
          <w:b/>
        </w:rPr>
        <w:tab/>
      </w:r>
      <w:r>
        <w:rPr/>
        <w:t>La demande d’obtention de licence (imprimé type rempli, signé et cacheté) du joueur prêté</w:t>
      </w:r>
      <w:r>
        <w:rPr>
          <w:spacing w:val="-57"/>
        </w:rPr>
        <w:t> </w:t>
      </w:r>
      <w:r>
        <w:rPr/>
        <w:t>doit</w:t>
      </w:r>
      <w:r>
        <w:rPr>
          <w:spacing w:val="-11"/>
        </w:rPr>
        <w:t> </w:t>
      </w:r>
      <w:r>
        <w:rPr/>
        <w:t>être</w:t>
      </w:r>
      <w:r>
        <w:rPr>
          <w:spacing w:val="-12"/>
        </w:rPr>
        <w:t> </w:t>
      </w:r>
      <w:r>
        <w:rPr/>
        <w:t>introduite</w:t>
      </w:r>
      <w:r>
        <w:rPr>
          <w:spacing w:val="-10"/>
        </w:rPr>
        <w:t> </w:t>
      </w:r>
      <w:r>
        <w:rPr/>
        <w:t>dans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période</w:t>
      </w:r>
      <w:r>
        <w:rPr>
          <w:spacing w:val="-9"/>
        </w:rPr>
        <w:t> </w:t>
      </w:r>
      <w:r>
        <w:rPr/>
        <w:t>autorisée,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accompagnée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pièces</w:t>
      </w:r>
      <w:r>
        <w:rPr>
          <w:spacing w:val="-11"/>
        </w:rPr>
        <w:t> </w:t>
      </w:r>
      <w:r>
        <w:rPr/>
        <w:t>suivantes</w:t>
      </w:r>
      <w:r>
        <w:rPr>
          <w:spacing w:val="-10"/>
        </w:rPr>
        <w:t> 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2379" w:val="left" w:leader="none"/>
          <w:tab w:pos="2381" w:val="left" w:leader="none"/>
        </w:tabs>
        <w:spacing w:line="293" w:lineRule="exact" w:before="2" w:after="0"/>
        <w:ind w:left="2380" w:right="0" w:hanging="361"/>
        <w:jc w:val="left"/>
        <w:rPr>
          <w:sz w:val="24"/>
        </w:rPr>
      </w:pPr>
      <w:r>
        <w:rPr>
          <w:spacing w:val="-3"/>
          <w:sz w:val="24"/>
        </w:rPr>
        <w:t>L’ancienne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licence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joueur</w:t>
      </w:r>
    </w:p>
    <w:p>
      <w:pPr>
        <w:pStyle w:val="ListParagraph"/>
        <w:numPr>
          <w:ilvl w:val="1"/>
          <w:numId w:val="1"/>
        </w:numPr>
        <w:tabs>
          <w:tab w:pos="2379" w:val="left" w:leader="none"/>
          <w:tab w:pos="2381" w:val="left" w:leader="none"/>
        </w:tabs>
        <w:spacing w:line="293" w:lineRule="exact" w:before="0" w:after="0"/>
        <w:ind w:left="2380" w:right="0" w:hanging="361"/>
        <w:jc w:val="left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demande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licence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avec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photos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collées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les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signatures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du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joueur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du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club.</w:t>
      </w:r>
    </w:p>
    <w:p>
      <w:pPr>
        <w:pStyle w:val="ListParagraph"/>
        <w:numPr>
          <w:ilvl w:val="1"/>
          <w:numId w:val="1"/>
        </w:numPr>
        <w:tabs>
          <w:tab w:pos="2379" w:val="left" w:leader="none"/>
          <w:tab w:pos="2381" w:val="left" w:leader="none"/>
        </w:tabs>
        <w:spacing w:line="293" w:lineRule="exact" w:before="0" w:after="0"/>
        <w:ind w:left="2380" w:right="0" w:hanging="361"/>
        <w:jc w:val="left"/>
        <w:rPr>
          <w:sz w:val="24"/>
        </w:rPr>
      </w:pPr>
      <w:r>
        <w:rPr>
          <w:spacing w:val="-2"/>
          <w:sz w:val="24"/>
        </w:rPr>
        <w:t>L’accord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prêt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signé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deux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clubs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du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joueur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prêté.</w:t>
      </w:r>
    </w:p>
    <w:p>
      <w:pPr>
        <w:pStyle w:val="ListParagraph"/>
        <w:numPr>
          <w:ilvl w:val="1"/>
          <w:numId w:val="1"/>
        </w:numPr>
        <w:tabs>
          <w:tab w:pos="2379" w:val="left" w:leader="none"/>
          <w:tab w:pos="2381" w:val="left" w:leader="none"/>
        </w:tabs>
        <w:spacing w:line="240" w:lineRule="auto" w:before="0" w:after="0"/>
        <w:ind w:left="2380" w:right="110" w:hanging="360"/>
        <w:jc w:val="left"/>
        <w:rPr>
          <w:sz w:val="24"/>
        </w:rPr>
      </w:pPr>
      <w:r>
        <w:rPr>
          <w:sz w:val="24"/>
        </w:rPr>
        <w:t>Le</w:t>
      </w:r>
      <w:r>
        <w:rPr>
          <w:spacing w:val="6"/>
          <w:sz w:val="24"/>
        </w:rPr>
        <w:t> </w:t>
      </w:r>
      <w:r>
        <w:rPr>
          <w:sz w:val="24"/>
        </w:rPr>
        <w:t>reçu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règlement</w:t>
      </w:r>
      <w:r>
        <w:rPr>
          <w:spacing w:val="8"/>
          <w:sz w:val="24"/>
        </w:rPr>
        <w:t> </w:t>
      </w:r>
      <w:r>
        <w:rPr>
          <w:sz w:val="24"/>
        </w:rPr>
        <w:t>des</w:t>
      </w:r>
      <w:r>
        <w:rPr>
          <w:spacing w:val="5"/>
          <w:sz w:val="24"/>
        </w:rPr>
        <w:t> </w:t>
      </w:r>
      <w:r>
        <w:rPr>
          <w:sz w:val="24"/>
        </w:rPr>
        <w:t>20%</w:t>
      </w:r>
      <w:r>
        <w:rPr>
          <w:spacing w:val="7"/>
          <w:sz w:val="24"/>
        </w:rPr>
        <w:t> </w:t>
      </w:r>
      <w:r>
        <w:rPr>
          <w:sz w:val="24"/>
        </w:rPr>
        <w:t>des</w:t>
      </w:r>
      <w:r>
        <w:rPr>
          <w:spacing w:val="7"/>
          <w:sz w:val="24"/>
        </w:rPr>
        <w:t> </w:t>
      </w:r>
      <w:r>
        <w:rPr>
          <w:sz w:val="24"/>
        </w:rPr>
        <w:t>frais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mutation</w:t>
      </w:r>
      <w:r>
        <w:rPr>
          <w:spacing w:val="8"/>
          <w:sz w:val="24"/>
        </w:rPr>
        <w:t> </w:t>
      </w:r>
      <w:r>
        <w:rPr>
          <w:sz w:val="24"/>
        </w:rPr>
        <w:t>correspondant</w:t>
      </w:r>
      <w:r>
        <w:rPr>
          <w:spacing w:val="8"/>
          <w:sz w:val="24"/>
        </w:rPr>
        <w:t> </w:t>
      </w:r>
      <w:r>
        <w:rPr>
          <w:sz w:val="24"/>
        </w:rPr>
        <w:t>à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classification</w:t>
      </w:r>
      <w:r>
        <w:rPr>
          <w:spacing w:val="7"/>
          <w:sz w:val="24"/>
        </w:rPr>
        <w:t> </w:t>
      </w:r>
      <w:r>
        <w:rPr>
          <w:sz w:val="24"/>
        </w:rPr>
        <w:t>des</w:t>
      </w:r>
      <w:r>
        <w:rPr>
          <w:spacing w:val="7"/>
          <w:sz w:val="24"/>
        </w:rPr>
        <w:t> </w:t>
      </w:r>
      <w:r>
        <w:rPr>
          <w:sz w:val="24"/>
        </w:rPr>
        <w:t>clubs</w:t>
      </w:r>
      <w:r>
        <w:rPr>
          <w:spacing w:val="-57"/>
          <w:sz w:val="24"/>
        </w:rPr>
        <w:t> </w:t>
      </w:r>
      <w:r>
        <w:rPr>
          <w:sz w:val="24"/>
        </w:rPr>
        <w:t>concernés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300" w:right="317" w:firstLine="336"/>
        <w:jc w:val="both"/>
      </w:pPr>
      <w:r>
        <w:rPr>
          <w:b/>
          <w:u w:val="thick"/>
        </w:rPr>
        <w:t>Article 9 :</w:t>
      </w:r>
      <w:r>
        <w:rPr>
          <w:b/>
          <w:spacing w:val="1"/>
        </w:rPr>
        <w:t> </w:t>
      </w:r>
      <w:r>
        <w:rPr/>
        <w:t>Tous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litiges</w:t>
      </w:r>
      <w:r>
        <w:rPr>
          <w:spacing w:val="1"/>
        </w:rPr>
        <w:t> </w:t>
      </w:r>
      <w:r>
        <w:rPr/>
        <w:t>nés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l’exécution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présent</w:t>
      </w:r>
      <w:r>
        <w:rPr>
          <w:spacing w:val="1"/>
        </w:rPr>
        <w:t> </w:t>
      </w:r>
      <w:r>
        <w:rPr/>
        <w:t>contrat</w:t>
      </w:r>
      <w:r>
        <w:rPr>
          <w:spacing w:val="1"/>
        </w:rPr>
        <w:t> </w:t>
      </w:r>
      <w:r>
        <w:rPr/>
        <w:t>doivent</w:t>
      </w:r>
      <w:r>
        <w:rPr>
          <w:spacing w:val="1"/>
        </w:rPr>
        <w:t> </w:t>
      </w:r>
      <w:r>
        <w:rPr/>
        <w:t>être</w:t>
      </w:r>
      <w:r>
        <w:rPr>
          <w:spacing w:val="60"/>
        </w:rPr>
        <w:t> </w:t>
      </w:r>
      <w:r>
        <w:rPr/>
        <w:t>soumis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commission compétente de la Fénifoot qui tentera de concilier les différentes parties ; avant de trancher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première</w:t>
      </w:r>
      <w:r>
        <w:rPr>
          <w:spacing w:val="-1"/>
        </w:rPr>
        <w:t> </w:t>
      </w:r>
      <w:r>
        <w:rPr/>
        <w:t>instance.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928"/>
      </w:pPr>
      <w:r>
        <w:rPr/>
        <w:t>Faits</w:t>
      </w:r>
      <w:r>
        <w:rPr>
          <w:spacing w:val="-1"/>
        </w:rPr>
        <w:t> </w:t>
      </w:r>
      <w:r>
        <w:rPr/>
        <w:t>en quatre</w:t>
      </w:r>
      <w:r>
        <w:rPr>
          <w:spacing w:val="-1"/>
        </w:rPr>
        <w:t> </w:t>
      </w:r>
      <w:r>
        <w:rPr/>
        <w:t>(4)</w:t>
      </w:r>
      <w:r>
        <w:rPr>
          <w:spacing w:val="1"/>
        </w:rPr>
        <w:t> </w:t>
      </w:r>
      <w:r>
        <w:rPr/>
        <w:t>exemplaires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le</w:t>
      </w:r>
      <w:r>
        <w:rPr>
          <w:spacing w:val="1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tabs>
          <w:tab w:pos="6541" w:val="left" w:leader="none"/>
        </w:tabs>
        <w:spacing w:before="1"/>
        <w:ind w:left="340" w:right="0"/>
        <w:jc w:val="left"/>
      </w:pPr>
      <w:r>
        <w:rPr/>
        <w:t>SIGNATURE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CACHET</w:t>
      </w:r>
      <w:r>
        <w:rPr>
          <w:spacing w:val="-2"/>
        </w:rPr>
        <w:t> </w:t>
      </w:r>
      <w:r>
        <w:rPr/>
        <w:t>PRETEUR</w:t>
        <w:tab/>
        <w:t>SIGNATURE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CACHET</w:t>
      </w:r>
      <w:r>
        <w:rPr>
          <w:spacing w:val="-5"/>
        </w:rPr>
        <w:t> </w:t>
      </w:r>
      <w:r>
        <w:rPr/>
        <w:t>EMPRUNTEUR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61"/>
        <w:ind w:left="1244" w:right="1869" w:firstLine="0"/>
        <w:jc w:val="center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JOUEUR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161"/>
        <w:ind w:left="1591" w:right="1869"/>
      </w:pPr>
      <w:r>
        <w:rPr/>
        <w:t>SIGNATURE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CACHET</w:t>
      </w:r>
      <w:r>
        <w:rPr>
          <w:spacing w:val="-2"/>
        </w:rPr>
        <w:t> </w:t>
      </w:r>
      <w:r>
        <w:rPr/>
        <w:t>FENIFOOT</w:t>
      </w:r>
    </w:p>
    <w:sectPr>
      <w:pgSz w:w="11900" w:h="16840"/>
      <w:pgMar w:header="0" w:footer="786" w:top="540" w:bottom="980" w:left="1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519928pt;margin-top:791.706482pt;width:66.95pt;height:15.3pt;mso-position-horizontal-relative:page;mso-position-vertical-relative:page;z-index:-15789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/ de</w:t>
                </w:r>
                <w:r>
                  <w:rPr>
                    <w:spacing w:val="-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38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1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4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7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04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7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90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836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624" w:hanging="360"/>
      </w:pPr>
      <w:rPr>
        <w:rFonts w:hint="default" w:ascii="Symbol" w:hAnsi="Symbol" w:eastAsia="Symbol" w:cs="Symbol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"/>
      <w:lvlJc w:val="left"/>
      <w:pPr>
        <w:ind w:left="2380" w:hanging="360"/>
      </w:pPr>
      <w:rPr>
        <w:rFonts w:hint="default" w:ascii="Symbol" w:hAnsi="Symbol" w:eastAsia="Symbol" w:cs="Symbol"/>
        <w:w w:val="99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1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45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48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2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5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59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628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3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62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917" w:right="1867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380" w:hanging="361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</dc:creator>
  <cp:keywords>()</cp:keywords>
  <dc:title>contrat_pret_joueur</dc:title>
  <dcterms:created xsi:type="dcterms:W3CDTF">2023-10-13T09:35:18Z</dcterms:created>
  <dcterms:modified xsi:type="dcterms:W3CDTF">2023-10-13T09:35:18Z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2023-10-13T00:00:00Z</vt:filetime>
  </property>
</Properties>
</file>